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018A" w:rsidRDefault="0077018A" w:rsidP="0077018A">
      <w:pPr>
        <w:jc w:val="center"/>
        <w:rPr>
          <w:sz w:val="28"/>
          <w:szCs w:val="28"/>
        </w:rPr>
      </w:pPr>
      <w:r>
        <w:rPr>
          <w:sz w:val="28"/>
          <w:szCs w:val="28"/>
        </w:rPr>
        <w:t>Министерство культуры Республики Татарстан</w:t>
      </w:r>
    </w:p>
    <w:p w:rsidR="0077018A" w:rsidRDefault="0077018A" w:rsidP="0077018A">
      <w:pPr>
        <w:jc w:val="center"/>
        <w:rPr>
          <w:sz w:val="28"/>
          <w:szCs w:val="28"/>
        </w:rPr>
      </w:pPr>
      <w:r>
        <w:rPr>
          <w:sz w:val="28"/>
          <w:szCs w:val="28"/>
        </w:rPr>
        <w:t>Муниципальная бюджетная организация дополнительного образования</w:t>
      </w:r>
    </w:p>
    <w:p w:rsidR="0077018A" w:rsidRDefault="0077018A" w:rsidP="0077018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«Арская детская школа искусств»</w:t>
      </w:r>
    </w:p>
    <w:p w:rsidR="0077018A" w:rsidRDefault="0077018A" w:rsidP="0077018A">
      <w:pPr>
        <w:jc w:val="center"/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r>
        <w:t>Рассмотрено и рекомендовано                                               УТВЕРЖДАЮ</w:t>
      </w:r>
    </w:p>
    <w:p w:rsidR="0077018A" w:rsidRDefault="0077018A" w:rsidP="0077018A">
      <w:proofErr w:type="gramStart"/>
      <w:r>
        <w:t>на заседании музыкального                                                    Директор МБО ДО «Арская отделения                                                                                  детская школа искусств»</w:t>
      </w:r>
      <w:proofErr w:type="gramEnd"/>
    </w:p>
    <w:p w:rsidR="0077018A" w:rsidRDefault="0077018A" w:rsidP="0077018A">
      <w:pPr>
        <w:tabs>
          <w:tab w:val="left" w:pos="5970"/>
        </w:tabs>
      </w:pPr>
      <w:r>
        <w:t>протокол № ____________</w:t>
      </w:r>
      <w:r>
        <w:tab/>
      </w:r>
      <w:proofErr w:type="spellStart"/>
      <w:r>
        <w:t>_________Г.Б.Сабирова</w:t>
      </w:r>
      <w:proofErr w:type="spellEnd"/>
    </w:p>
    <w:p w:rsidR="0077018A" w:rsidRDefault="0077018A" w:rsidP="0077018A">
      <w:pPr>
        <w:tabs>
          <w:tab w:val="left" w:pos="5970"/>
        </w:tabs>
      </w:pPr>
      <w:r>
        <w:t>«___»_____________20___г.                                                  «___»___________20___г.</w:t>
      </w:r>
    </w:p>
    <w:p w:rsidR="0077018A" w:rsidRDefault="0077018A" w:rsidP="0077018A">
      <w:r>
        <w:t>Зам</w:t>
      </w:r>
      <w:proofErr w:type="gramStart"/>
      <w:r>
        <w:t>.д</w:t>
      </w:r>
      <w:proofErr w:type="gramEnd"/>
      <w:r>
        <w:t xml:space="preserve">иректора по </w:t>
      </w:r>
      <w:proofErr w:type="spellStart"/>
      <w:r>
        <w:t>уч.работе</w:t>
      </w:r>
      <w:proofErr w:type="spellEnd"/>
      <w:r>
        <w:t xml:space="preserve"> </w:t>
      </w:r>
    </w:p>
    <w:p w:rsidR="0077018A" w:rsidRDefault="0077018A" w:rsidP="0077018A">
      <w:proofErr w:type="spellStart"/>
      <w:r>
        <w:t>_________Н.Э.Давлятшина</w:t>
      </w:r>
      <w:proofErr w:type="spellEnd"/>
    </w:p>
    <w:p w:rsidR="0077018A" w:rsidRDefault="0077018A" w:rsidP="0077018A"/>
    <w:p w:rsidR="0077018A" w:rsidRDefault="0077018A" w:rsidP="0077018A"/>
    <w:p w:rsidR="0077018A" w:rsidRDefault="0077018A" w:rsidP="0077018A"/>
    <w:p w:rsidR="0077018A" w:rsidRDefault="0077018A" w:rsidP="0077018A"/>
    <w:p w:rsidR="0077018A" w:rsidRDefault="0077018A" w:rsidP="0077018A"/>
    <w:p w:rsidR="0077018A" w:rsidRDefault="0077018A" w:rsidP="0077018A"/>
    <w:p w:rsidR="0077018A" w:rsidRDefault="0077018A" w:rsidP="0077018A"/>
    <w:p w:rsidR="0077018A" w:rsidRDefault="0077018A" w:rsidP="0077018A"/>
    <w:p w:rsidR="0077018A" w:rsidRDefault="0077018A" w:rsidP="0077018A"/>
    <w:p w:rsidR="0077018A" w:rsidRDefault="0077018A" w:rsidP="0077018A">
      <w:pPr>
        <w:tabs>
          <w:tab w:val="left" w:pos="351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Рабочая образовательная программа </w:t>
      </w:r>
    </w:p>
    <w:p w:rsidR="0077018A" w:rsidRDefault="0077018A" w:rsidP="0077018A">
      <w:pPr>
        <w:tabs>
          <w:tab w:val="left" w:pos="3510"/>
        </w:tabs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Подготовительного отделения</w:t>
      </w:r>
    </w:p>
    <w:p w:rsidR="0077018A" w:rsidRDefault="0077018A" w:rsidP="0077018A">
      <w:pPr>
        <w:tabs>
          <w:tab w:val="left" w:pos="3510"/>
        </w:tabs>
        <w:jc w:val="center"/>
        <w:rPr>
          <w:b/>
          <w:sz w:val="28"/>
          <w:szCs w:val="28"/>
        </w:rPr>
      </w:pPr>
    </w:p>
    <w:p w:rsidR="0077018A" w:rsidRPr="00B75DAD" w:rsidRDefault="0077018A" w:rsidP="0077018A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Ритмика</w:t>
      </w: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77018A" w:rsidRDefault="0077018A" w:rsidP="0077018A">
      <w:pPr>
        <w:tabs>
          <w:tab w:val="right" w:pos="9355"/>
        </w:tabs>
      </w:pPr>
      <w:r>
        <w:t>Программу составила</w:t>
      </w:r>
      <w:r>
        <w:rPr>
          <w:sz w:val="28"/>
          <w:szCs w:val="28"/>
        </w:rPr>
        <w:tab/>
        <w:t xml:space="preserve">      </w:t>
      </w:r>
      <w:r>
        <w:t xml:space="preserve">Одобрено </w:t>
      </w:r>
      <w:proofErr w:type="spellStart"/>
      <w:r>
        <w:t>пед</w:t>
      </w:r>
      <w:proofErr w:type="gramStart"/>
      <w:r>
        <w:t>.с</w:t>
      </w:r>
      <w:proofErr w:type="gramEnd"/>
      <w:r>
        <w:t>оветом</w:t>
      </w:r>
      <w:proofErr w:type="spellEnd"/>
      <w:r>
        <w:t xml:space="preserve"> школы</w:t>
      </w:r>
    </w:p>
    <w:p w:rsidR="0077018A" w:rsidRDefault="0077018A" w:rsidP="0077018A">
      <w:pPr>
        <w:tabs>
          <w:tab w:val="right" w:pos="9355"/>
        </w:tabs>
      </w:pPr>
      <w:r>
        <w:t>Преподаватель</w:t>
      </w:r>
      <w:r>
        <w:tab/>
        <w:t>от «___»_________20__г.</w:t>
      </w:r>
    </w:p>
    <w:p w:rsidR="0077018A" w:rsidRDefault="0077018A" w:rsidP="0077018A">
      <w:pPr>
        <w:tabs>
          <w:tab w:val="right" w:pos="9355"/>
        </w:tabs>
      </w:pPr>
      <w:r>
        <w:t xml:space="preserve"> </w:t>
      </w:r>
      <w:r>
        <w:tab/>
        <w:t xml:space="preserve">Директор МБО </w:t>
      </w:r>
      <w:proofErr w:type="gramStart"/>
      <w:r>
        <w:t>ДО</w:t>
      </w:r>
      <w:proofErr w:type="gramEnd"/>
      <w:r>
        <w:t xml:space="preserve"> «Арская детская </w:t>
      </w:r>
    </w:p>
    <w:p w:rsidR="0077018A" w:rsidRDefault="0077018A" w:rsidP="0077018A">
      <w:pPr>
        <w:tabs>
          <w:tab w:val="right" w:pos="9355"/>
        </w:tabs>
      </w:pPr>
      <w:proofErr w:type="spellStart"/>
      <w:r>
        <w:t>________Л.Г.Ахунова</w:t>
      </w:r>
      <w:proofErr w:type="spellEnd"/>
      <w:r>
        <w:tab/>
        <w:t>школа искусств»</w:t>
      </w:r>
      <w:proofErr w:type="spellStart"/>
      <w:r>
        <w:t>________Г.Б.Сабирова</w:t>
      </w:r>
      <w:proofErr w:type="spellEnd"/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rPr>
          <w:sz w:val="28"/>
          <w:szCs w:val="28"/>
        </w:rPr>
      </w:pPr>
    </w:p>
    <w:p w:rsidR="0077018A" w:rsidRDefault="0077018A" w:rsidP="0077018A">
      <w:pPr>
        <w:jc w:val="center"/>
        <w:rPr>
          <w:sz w:val="28"/>
          <w:szCs w:val="28"/>
        </w:rPr>
      </w:pPr>
      <w:r>
        <w:rPr>
          <w:sz w:val="28"/>
          <w:szCs w:val="28"/>
        </w:rPr>
        <w:t>г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рск, 2014 г.</w:t>
      </w:r>
    </w:p>
    <w:p w:rsidR="0077018A" w:rsidRPr="00EC637F" w:rsidRDefault="0077018A" w:rsidP="0077018A">
      <w:pPr>
        <w:pBdr>
          <w:bottom w:val="single" w:sz="4" w:space="0" w:color="808080"/>
        </w:pBdr>
        <w:shd w:val="clear" w:color="auto" w:fill="FFFFFF"/>
        <w:spacing w:line="312" w:lineRule="atLeast"/>
        <w:ind w:right="93"/>
        <w:textAlignment w:val="baseline"/>
        <w:outlineLvl w:val="0"/>
        <w:rPr>
          <w:b/>
          <w:color w:val="000000"/>
          <w:kern w:val="36"/>
        </w:rPr>
      </w:pPr>
      <w:r w:rsidRPr="00EC637F">
        <w:rPr>
          <w:b/>
          <w:color w:val="000000"/>
          <w:kern w:val="36"/>
        </w:rPr>
        <w:lastRenderedPageBreak/>
        <w:t>Образовательная программа «Ритмика» художественно-эстетической направленности по хореографии (для детей дошкольного и возраста)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Cs/>
          <w:color w:val="000000"/>
          <w:sz w:val="20"/>
          <w:szCs w:val="20"/>
          <w:bdr w:val="none" w:sz="0" w:space="0" w:color="auto" w:frame="1"/>
        </w:rPr>
        <w:t>Срок реализации программы: 2 года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Тип программы: </w:t>
      </w:r>
      <w:proofErr w:type="gramStart"/>
      <w:r w:rsidRPr="00EC637F">
        <w:rPr>
          <w:color w:val="000000"/>
          <w:sz w:val="20"/>
          <w:szCs w:val="20"/>
        </w:rPr>
        <w:t>адаптированная</w:t>
      </w:r>
      <w:proofErr w:type="gramEnd"/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Образовательная область: искусство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Направленность деятельности: художественно-эстетическая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Уровень освоения содержания образования: общекультурный, углублённый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Уровень реализации программы: </w:t>
      </w:r>
      <w:proofErr w:type="gramStart"/>
      <w:r w:rsidRPr="00EC637F">
        <w:rPr>
          <w:color w:val="000000"/>
          <w:sz w:val="20"/>
          <w:szCs w:val="20"/>
        </w:rPr>
        <w:t>дошкольное</w:t>
      </w:r>
      <w:proofErr w:type="gramEnd"/>
      <w:r w:rsidRPr="00EC637F">
        <w:rPr>
          <w:color w:val="000000"/>
          <w:sz w:val="20"/>
          <w:szCs w:val="20"/>
        </w:rPr>
        <w:t>,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Форма реализации программы: групповая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Продолжительность реализации программы: 2 года;</w:t>
      </w:r>
    </w:p>
    <w:p w:rsidR="0077018A" w:rsidRPr="00EC637F" w:rsidRDefault="0077018A" w:rsidP="0077018A">
      <w:pPr>
        <w:spacing w:after="186" w:line="360" w:lineRule="atLeast"/>
        <w:textAlignment w:val="baseline"/>
        <w:outlineLvl w:val="3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ПОЯСНИТЕЛЬНАЯ ЗАПИСКА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Среди множества форм художественного воспитания подрастающего поколения ритмика занимает особое место. Занятия ритмикой не только учат понимать и создавать прекрасное, они развивают образное мышление и фантазию, дают гармоничное пластическое развитие.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Между тем, ритмика обладает огромными возможностями для полноценного эстетического совершенствования ребёнка, для его гармоничного духовного и физического развития. Социальный заказ общества на развитие гармоничной личности можно вычленить из документов: «Закон об образовании», «Концепция содержания общего и</w:t>
      </w:r>
      <w:r>
        <w:rPr>
          <w:color w:val="000000"/>
          <w:sz w:val="20"/>
          <w:szCs w:val="20"/>
        </w:rPr>
        <w:t xml:space="preserve"> </w:t>
      </w:r>
      <w:hyperlink r:id="rId4" w:tooltip="Среднее образование" w:history="1">
        <w:r w:rsidRPr="00EC637F">
          <w:rPr>
            <w:sz w:val="20"/>
            <w:szCs w:val="20"/>
          </w:rPr>
          <w:t>среднего образования</w:t>
        </w:r>
      </w:hyperlink>
      <w:r w:rsidRPr="00EC637F">
        <w:rPr>
          <w:sz w:val="20"/>
          <w:szCs w:val="20"/>
        </w:rPr>
        <w:t> </w:t>
      </w:r>
      <w:r w:rsidRPr="00EC637F">
        <w:rPr>
          <w:color w:val="000000"/>
          <w:sz w:val="20"/>
          <w:szCs w:val="20"/>
        </w:rPr>
        <w:t>и образовательных стандартов», «Европейская конвенция о правах ребёнка», «Проект национальной доктрины образования».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Актуальной задачей сегодняшнего дня является организация свободного времени детей, создание благоприятных условий для развития личности ребёнка. Создавая такие программы, МДОУ выполняет социальный заказ родителей и общества.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Программа основана на преемственности, индивидуальном и дифференцированном подходе к ребёнку. Преемственность как метод обучения позволяет индивидуально подходить к детям, реализовывать их способности и желания.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Целостность образовательного процесса обеспечивается подчинённостью всех целей одной общей и достигается через содержание программы. Программа создаёт условия и образовательную среду для раскрытия природных задатков воспитанников, тем самым помогает приобщению детей к ценностям культуры.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Данная программа рассчитана на обучение ритмике мальчиков и девочек дошкольного возраста. Отбора детей по музыкальным и ритмическим способностям не проводится.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В основе работы лежит индивидуальный подход к воспитанникам, учитываются различные параметры: характер, физическое, эмоциональное состояние, настроение ребёнка, его желания.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Качества характера, приобретаемые в процессе занятий – целеустремлённость, настойчивость, внимательность, трудолюбие – оказывают неоценимую помощь в изучении общеобразовательных дисциплин, в повседневной жизни.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i/>
          <w:iCs/>
          <w:color w:val="000000"/>
          <w:sz w:val="20"/>
          <w:szCs w:val="20"/>
          <w:bdr w:val="none" w:sz="0" w:space="0" w:color="auto" w:frame="1"/>
        </w:rPr>
        <w:t>Цель программы</w:t>
      </w:r>
      <w:r w:rsidRPr="00EC637F">
        <w:rPr>
          <w:color w:val="000000"/>
          <w:sz w:val="20"/>
          <w:szCs w:val="20"/>
        </w:rPr>
        <w:t>: создание условий для раскрытия индивидуальных возможностей и творческих способностей ребёнка в процессе занятий ритмикой.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i/>
          <w:iCs/>
          <w:color w:val="000000"/>
          <w:sz w:val="20"/>
          <w:szCs w:val="20"/>
          <w:bdr w:val="none" w:sz="0" w:space="0" w:color="auto" w:frame="1"/>
        </w:rPr>
        <w:t>Задачи: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1)  формирование навыков правильного и выразительного движения;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2)  развитие общей физической подготовки (силы, выносливости, ловкости, координации движений);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3)  развитие танцевальных данных (</w:t>
      </w:r>
      <w:proofErr w:type="spellStart"/>
      <w:r w:rsidRPr="00EC637F">
        <w:rPr>
          <w:color w:val="000000"/>
          <w:sz w:val="20"/>
          <w:szCs w:val="20"/>
        </w:rPr>
        <w:t>выворотности</w:t>
      </w:r>
      <w:proofErr w:type="spellEnd"/>
      <w:r w:rsidRPr="00EC637F">
        <w:rPr>
          <w:color w:val="000000"/>
          <w:sz w:val="20"/>
          <w:szCs w:val="20"/>
        </w:rPr>
        <w:t>, гибкости, прыжка, шага, устойчивости.), изучение танцевальных элементов;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4)  развитие ритмичности, музыкальности, артистичности и эмоциональной выразительности;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5)  воспитание трудолюбия, терпения, навыков общения в коллективе, взаимоуважения.</w:t>
      </w:r>
    </w:p>
    <w:p w:rsidR="0077018A" w:rsidRPr="00EC637F" w:rsidRDefault="0077018A" w:rsidP="0077018A">
      <w:pPr>
        <w:spacing w:line="186" w:lineRule="atLeast"/>
        <w:textAlignment w:val="baseline"/>
        <w:rPr>
          <w:b/>
          <w:i/>
          <w:color w:val="000000"/>
          <w:sz w:val="20"/>
          <w:szCs w:val="20"/>
        </w:rPr>
      </w:pPr>
      <w:r w:rsidRPr="00EC637F">
        <w:rPr>
          <w:b/>
          <w:bCs/>
          <w:i/>
          <w:color w:val="000000"/>
          <w:sz w:val="20"/>
          <w:szCs w:val="20"/>
          <w:bdr w:val="none" w:sz="0" w:space="0" w:color="auto" w:frame="1"/>
        </w:rPr>
        <w:t>СТРУКТУРА ПРОГРАММЫ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Программа состоит из 1 блока.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Цель программы : привить интерес к ритмической гимнастике., </w:t>
      </w:r>
      <w:proofErr w:type="gramStart"/>
      <w:r w:rsidRPr="00EC637F">
        <w:rPr>
          <w:color w:val="000000"/>
          <w:sz w:val="20"/>
          <w:szCs w:val="20"/>
        </w:rPr>
        <w:t>игровому</w:t>
      </w:r>
      <w:proofErr w:type="gramEnd"/>
      <w:r w:rsidRPr="00EC637F">
        <w:rPr>
          <w:color w:val="000000"/>
          <w:sz w:val="20"/>
          <w:szCs w:val="20"/>
        </w:rPr>
        <w:t xml:space="preserve"> </w:t>
      </w:r>
      <w:proofErr w:type="spellStart"/>
      <w:r w:rsidRPr="00EC637F">
        <w:rPr>
          <w:color w:val="000000"/>
          <w:sz w:val="20"/>
          <w:szCs w:val="20"/>
        </w:rPr>
        <w:t>стретчингу</w:t>
      </w:r>
      <w:proofErr w:type="spellEnd"/>
      <w:r w:rsidRPr="00EC637F">
        <w:rPr>
          <w:color w:val="000000"/>
          <w:sz w:val="20"/>
          <w:szCs w:val="20"/>
        </w:rPr>
        <w:t>, развить творческие способности и физические данные ребёнка.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Структура программы учитывает возрастные психофизические особенности воспитанников: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1 блок</w:t>
      </w:r>
      <w:r w:rsidRPr="00EC637F">
        <w:rPr>
          <w:color w:val="000000"/>
          <w:sz w:val="20"/>
          <w:szCs w:val="20"/>
        </w:rPr>
        <w:t> Программа рассчитана на детей 5-6</w:t>
      </w:r>
      <w:r>
        <w:rPr>
          <w:color w:val="000000"/>
          <w:sz w:val="20"/>
          <w:szCs w:val="20"/>
        </w:rPr>
        <w:t xml:space="preserve"> и 6-7</w:t>
      </w:r>
      <w:r w:rsidRPr="00EC637F">
        <w:rPr>
          <w:color w:val="000000"/>
          <w:sz w:val="20"/>
          <w:szCs w:val="20"/>
        </w:rPr>
        <w:t xml:space="preserve"> лет и реализуется в течение 2-х лет. Занимаются в группах все желающие дети без предварительного отбора. Особое внимание уделяется общему физическому </w:t>
      </w:r>
      <w:r w:rsidRPr="00EC637F">
        <w:rPr>
          <w:color w:val="000000"/>
          <w:sz w:val="20"/>
          <w:szCs w:val="20"/>
        </w:rPr>
        <w:lastRenderedPageBreak/>
        <w:t>развитию ребёнка, коррекции осанки, координации движений, укреплению мышечного аппарата, развитию музыкальности, чувства ритма, фантазии.</w:t>
      </w:r>
    </w:p>
    <w:p w:rsidR="0077018A" w:rsidRPr="00EC637F" w:rsidRDefault="0077018A" w:rsidP="0077018A">
      <w:pPr>
        <w:spacing w:after="186" w:line="360" w:lineRule="atLeast"/>
        <w:textAlignment w:val="baseline"/>
        <w:outlineLvl w:val="3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ОСНОВНЫЕ ПРИНЦИПЫ ПОСТРОЕНИЯ ПРОГРАММЫ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Принцип </w:t>
      </w:r>
      <w:proofErr w:type="spellStart"/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гуманизации</w:t>
      </w:r>
      <w:proofErr w:type="spellEnd"/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 и демократизации</w:t>
      </w:r>
      <w:r w:rsidRPr="00EC637F">
        <w:rPr>
          <w:color w:val="000000"/>
          <w:sz w:val="20"/>
          <w:szCs w:val="20"/>
        </w:rPr>
        <w:t> предлагает: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-  исключение авторитарных форм воздействия на ребёнка и критики;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-  творческий союз и соавторство педагога и ребёнка, при котором учитываются индивидуальные вкусы и интересы детей;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-  создание установки: «Я всё сумею, всё смогу!», творческую заинтересованность и активность детей.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Принцип личностно-ориентированного подхода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color w:val="000000"/>
          <w:sz w:val="20"/>
          <w:szCs w:val="20"/>
        </w:rPr>
        <w:t>предлагает индивидуальный подход к каждому ребёнку. Роль педагога – не «переделать», не навредить ребёнку, а способствовать развитию неповторимости и индивидуальности.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Принцип субъективности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color w:val="000000"/>
          <w:sz w:val="20"/>
          <w:szCs w:val="20"/>
        </w:rPr>
        <w:t>предлагает восприятие ребёнка, как субъекта. Роль педагога заключается в оказании помощи в осознании ребёнком своего «Я», нахождении контакта с окружающим миром и людьми.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Принцип вариативности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color w:val="000000"/>
          <w:sz w:val="20"/>
          <w:szCs w:val="20"/>
        </w:rPr>
        <w:t>предполагает создание условий для самостоятельного, свободного выбора ребёнком способов самореализации и формы участия в деятельности коллектива.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Принцип систематичности и последовательности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color w:val="000000"/>
          <w:sz w:val="20"/>
          <w:szCs w:val="20"/>
        </w:rPr>
        <w:t xml:space="preserve">заключён в подаче материала от «простого к </w:t>
      </w:r>
      <w:proofErr w:type="gramStart"/>
      <w:r w:rsidRPr="00EC637F">
        <w:rPr>
          <w:color w:val="000000"/>
          <w:sz w:val="20"/>
          <w:szCs w:val="20"/>
        </w:rPr>
        <w:t>сложному</w:t>
      </w:r>
      <w:proofErr w:type="gramEnd"/>
      <w:r w:rsidRPr="00EC637F">
        <w:rPr>
          <w:color w:val="000000"/>
          <w:sz w:val="20"/>
          <w:szCs w:val="20"/>
        </w:rPr>
        <w:t>», в углублении проблемы.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Принцип </w:t>
      </w:r>
      <w:proofErr w:type="spellStart"/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природосообразности</w:t>
      </w:r>
      <w:proofErr w:type="spellEnd"/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color w:val="000000"/>
          <w:sz w:val="20"/>
          <w:szCs w:val="20"/>
        </w:rPr>
        <w:t>предлагает учитывать возрастные и психологические особенности детей.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ЭЛЕМЕНТЫ СОВРЕМЕННЫХ ТЕХНОЛОГИЙ,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proofErr w:type="gramStart"/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ИСПОЛЬЗУЕМЫЕ</w:t>
      </w:r>
      <w:proofErr w:type="gramEnd"/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 В ПРОГРАММЕ.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Игровые технологии</w:t>
      </w:r>
      <w:r w:rsidRPr="00EC637F">
        <w:rPr>
          <w:color w:val="000000"/>
          <w:sz w:val="20"/>
          <w:szCs w:val="20"/>
        </w:rPr>
        <w:t>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Психологические механизмы игровой деятельности опираются на фундаментальные потребности в самовыражении, самоопределении, </w:t>
      </w:r>
      <w:proofErr w:type="spellStart"/>
      <w:r w:rsidRPr="00EC637F">
        <w:rPr>
          <w:color w:val="000000"/>
          <w:sz w:val="20"/>
          <w:szCs w:val="20"/>
        </w:rPr>
        <w:t>саморегуляции</w:t>
      </w:r>
      <w:proofErr w:type="spellEnd"/>
      <w:r w:rsidRPr="00EC637F">
        <w:rPr>
          <w:color w:val="000000"/>
          <w:sz w:val="20"/>
          <w:szCs w:val="20"/>
        </w:rPr>
        <w:t xml:space="preserve"> и самореализации. Игра активизирует деятельность учащихся, способствует улучшению позиции ребёнка в коллективе и созданию доверительных отношений между детьми. Через игру педагог постепенно увлекает ребёнка в мир искусства и, тем самым, формирует его мотивацию. Развивающие игры способствуют развитию внимания, памяти, мышления, умению сравнивать, сопоставлять, находить аналогии; будят воображение и фантазию. В игре ребёнок учится самостоятельности, приобщается к нормам и ценностям общества.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Личностно-ориентированные технологии.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Одной из важных идей в этих технологиях является формирование положительной «</w:t>
      </w:r>
      <w:proofErr w:type="spellStart"/>
      <w:proofErr w:type="gramStart"/>
      <w:r w:rsidRPr="00EC637F">
        <w:rPr>
          <w:color w:val="000000"/>
          <w:sz w:val="20"/>
          <w:szCs w:val="20"/>
        </w:rPr>
        <w:t>Я-концепции</w:t>
      </w:r>
      <w:proofErr w:type="spellEnd"/>
      <w:proofErr w:type="gramEnd"/>
      <w:r w:rsidRPr="00EC637F">
        <w:rPr>
          <w:color w:val="000000"/>
          <w:sz w:val="20"/>
          <w:szCs w:val="20"/>
        </w:rPr>
        <w:t>». Для этого необходимо: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-  видеть в ребенке уникальную личность, уважать её, понимать, принимать, верить в неё;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-  создавать личности «ситуацию успеха», атмосферу одобрения, поддержки и доброжелательности;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-  предоставлять возможность и помощь детям в самореализации, в положительной деятельности.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Таким образом, в результате использования данных технологий создаётся атмосфера обучения и воспитания, в которой ребёнок может познать себя, </w:t>
      </w:r>
      <w:proofErr w:type="spellStart"/>
      <w:r w:rsidRPr="00EC637F">
        <w:rPr>
          <w:color w:val="000000"/>
          <w:sz w:val="20"/>
          <w:szCs w:val="20"/>
        </w:rPr>
        <w:t>самовыразиться</w:t>
      </w:r>
      <w:proofErr w:type="spellEnd"/>
      <w:r w:rsidRPr="00EC637F">
        <w:rPr>
          <w:color w:val="000000"/>
          <w:sz w:val="20"/>
          <w:szCs w:val="20"/>
        </w:rPr>
        <w:t xml:space="preserve"> и </w:t>
      </w:r>
      <w:proofErr w:type="spellStart"/>
      <w:r w:rsidRPr="00EC637F">
        <w:rPr>
          <w:color w:val="000000"/>
          <w:sz w:val="20"/>
          <w:szCs w:val="20"/>
        </w:rPr>
        <w:t>самореализоваться</w:t>
      </w:r>
      <w:proofErr w:type="spellEnd"/>
      <w:r w:rsidRPr="00EC637F">
        <w:rPr>
          <w:color w:val="000000"/>
          <w:sz w:val="20"/>
          <w:szCs w:val="20"/>
        </w:rPr>
        <w:t>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Педагогика сотрудничества</w:t>
      </w:r>
      <w:r w:rsidRPr="00EC637F">
        <w:rPr>
          <w:color w:val="000000"/>
          <w:sz w:val="20"/>
          <w:szCs w:val="20"/>
        </w:rPr>
        <w:t xml:space="preserve"> детей и педагога предлагает совместную развивающую деятельность, скреплённую взаимопониманием, проникновением в мир друг друга, совместным анализом хода и результатов деятельности. Традиционное обучение основано на </w:t>
      </w:r>
      <w:proofErr w:type="spellStart"/>
      <w:proofErr w:type="gramStart"/>
      <w:r w:rsidRPr="00EC637F">
        <w:rPr>
          <w:color w:val="000000"/>
          <w:sz w:val="20"/>
          <w:szCs w:val="20"/>
        </w:rPr>
        <w:t>субъект-объектных</w:t>
      </w:r>
      <w:proofErr w:type="spellEnd"/>
      <w:proofErr w:type="gramEnd"/>
      <w:r w:rsidRPr="00EC637F">
        <w:rPr>
          <w:color w:val="000000"/>
          <w:sz w:val="20"/>
          <w:szCs w:val="20"/>
        </w:rPr>
        <w:t xml:space="preserve"> отношениях педагога и учащегося. В концепции педагогики сотрудничества это положение заменяется представлением о ребенке, как о субъекте творческой деятельности. Поэтому два субъекта одного процесса должны действовать вместе, быть сотоварищами, партнёрами, составлять союз старшего </w:t>
      </w:r>
      <w:proofErr w:type="gramStart"/>
      <w:r w:rsidRPr="00EC637F">
        <w:rPr>
          <w:color w:val="000000"/>
          <w:sz w:val="20"/>
          <w:szCs w:val="20"/>
        </w:rPr>
        <w:t>с</w:t>
      </w:r>
      <w:proofErr w:type="gramEnd"/>
      <w:r w:rsidRPr="00EC637F">
        <w:rPr>
          <w:color w:val="000000"/>
          <w:sz w:val="20"/>
          <w:szCs w:val="20"/>
        </w:rPr>
        <w:t xml:space="preserve"> менее опытным. При этом ни один из них не должен стоять над другим.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Диалог культур</w:t>
      </w:r>
      <w:r w:rsidRPr="00EC637F">
        <w:rPr>
          <w:color w:val="000000"/>
          <w:sz w:val="20"/>
          <w:szCs w:val="20"/>
        </w:rPr>
        <w:t> как двусторонняя информационно-смысловая связь является важнейшей составляющей образовательного процесса. В диалоге культур можно выделить: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-  </w:t>
      </w:r>
      <w:proofErr w:type="spellStart"/>
      <w:r w:rsidRPr="00EC637F">
        <w:rPr>
          <w:color w:val="000000"/>
          <w:sz w:val="20"/>
          <w:szCs w:val="20"/>
        </w:rPr>
        <w:t>внутриличностный</w:t>
      </w:r>
      <w:proofErr w:type="spellEnd"/>
      <w:r w:rsidRPr="00EC637F">
        <w:rPr>
          <w:color w:val="000000"/>
          <w:sz w:val="20"/>
          <w:szCs w:val="20"/>
        </w:rPr>
        <w:t xml:space="preserve"> диалог (противоречие сознания и эмоций);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-  диалог, как речевое общение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color w:val="000000"/>
          <w:sz w:val="20"/>
          <w:szCs w:val="20"/>
        </w:rPr>
        <w:t>людей (педагога и ребёнка);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-  диалог эпох - прошлого и настоящего в искусстве, диалог с культурой стран мира.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МЕТОДОЛОГИЯ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Программа базируется на теоретических работах </w:t>
      </w:r>
      <w:proofErr w:type="spellStart"/>
      <w:r w:rsidRPr="00EC637F">
        <w:rPr>
          <w:color w:val="000000"/>
          <w:sz w:val="20"/>
          <w:szCs w:val="20"/>
        </w:rPr>
        <w:t>Амонашвили</w:t>
      </w:r>
      <w:proofErr w:type="spellEnd"/>
      <w:r w:rsidRPr="00EC637F">
        <w:rPr>
          <w:color w:val="000000"/>
          <w:sz w:val="20"/>
          <w:szCs w:val="20"/>
        </w:rPr>
        <w:t xml:space="preserve"> Ш.., </w:t>
      </w:r>
      <w:proofErr w:type="spellStart"/>
      <w:r w:rsidRPr="00EC637F">
        <w:rPr>
          <w:color w:val="000000"/>
          <w:sz w:val="20"/>
          <w:szCs w:val="20"/>
        </w:rPr>
        <w:t>Селевко</w:t>
      </w:r>
      <w:proofErr w:type="spellEnd"/>
      <w:r w:rsidRPr="00EC637F">
        <w:rPr>
          <w:color w:val="000000"/>
          <w:sz w:val="20"/>
          <w:szCs w:val="20"/>
        </w:rPr>
        <w:t xml:space="preserve"> Г. К., Зеньковского В. В., Баевой И. А. ,Ж. Е. </w:t>
      </w:r>
      <w:proofErr w:type="spellStart"/>
      <w:r w:rsidRPr="00EC637F">
        <w:rPr>
          <w:color w:val="000000"/>
          <w:sz w:val="20"/>
          <w:szCs w:val="20"/>
        </w:rPr>
        <w:t>Фирилева</w:t>
      </w:r>
      <w:proofErr w:type="spellEnd"/>
      <w:r w:rsidRPr="00EC637F">
        <w:rPr>
          <w:color w:val="000000"/>
          <w:sz w:val="20"/>
          <w:szCs w:val="20"/>
        </w:rPr>
        <w:t>, Е. Г. Сайкина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ОРГАНИЗАЦИЯ ОБРАЗОВАТЕЛЬНОГО ПРОЦЕССА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Программа рассчитана на работу с детьми дошкольного возраста (5-6 лет</w:t>
      </w:r>
      <w:r>
        <w:rPr>
          <w:color w:val="000000"/>
          <w:sz w:val="20"/>
          <w:szCs w:val="20"/>
        </w:rPr>
        <w:t xml:space="preserve"> и 6-7 лет</w:t>
      </w:r>
      <w:r w:rsidRPr="00EC637F">
        <w:rPr>
          <w:color w:val="000000"/>
          <w:sz w:val="20"/>
          <w:szCs w:val="20"/>
        </w:rPr>
        <w:t>) в течение 2-х лет. Программа базируется на научных данных возрастной психологии и физиологии воспитанников. Учебный материал рассчитан по годам обучения.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lastRenderedPageBreak/>
        <w:t>Продолжи</w:t>
      </w:r>
      <w:r>
        <w:rPr>
          <w:color w:val="000000"/>
          <w:sz w:val="20"/>
          <w:szCs w:val="20"/>
        </w:rPr>
        <w:t xml:space="preserve">тельность занятия – 35- 45 </w:t>
      </w:r>
      <w:r w:rsidRPr="00EC637F">
        <w:rPr>
          <w:color w:val="000000"/>
          <w:sz w:val="20"/>
          <w:szCs w:val="20"/>
        </w:rPr>
        <w:t xml:space="preserve"> минут.</w:t>
      </w:r>
      <w:r>
        <w:rPr>
          <w:color w:val="000000"/>
          <w:sz w:val="20"/>
          <w:szCs w:val="20"/>
        </w:rPr>
        <w:t xml:space="preserve"> </w:t>
      </w:r>
      <w:r w:rsidRPr="00EC637F">
        <w:rPr>
          <w:color w:val="000000"/>
          <w:sz w:val="20"/>
          <w:szCs w:val="20"/>
        </w:rPr>
        <w:t>Количество занятий в неделю – 2 раза.</w:t>
      </w:r>
      <w:proofErr w:type="gramStart"/>
      <w:r>
        <w:rPr>
          <w:color w:val="000000"/>
          <w:sz w:val="20"/>
          <w:szCs w:val="20"/>
        </w:rPr>
        <w:t xml:space="preserve">( </w:t>
      </w:r>
      <w:proofErr w:type="gramEnd"/>
      <w:r>
        <w:rPr>
          <w:color w:val="000000"/>
          <w:sz w:val="20"/>
          <w:szCs w:val="20"/>
        </w:rPr>
        <w:t>5-6 лет), 1 раз в неделю (6-7 лет)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Учебная нагрузка в год 72 часа</w:t>
      </w:r>
      <w:r>
        <w:rPr>
          <w:color w:val="000000"/>
          <w:sz w:val="20"/>
          <w:szCs w:val="20"/>
        </w:rPr>
        <w:t xml:space="preserve"> (5-6 лет) и 36 часов (6-7 лет).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Основные принципы обучения.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1.  Принцип гуманности.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2.  Принцип наглядности.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3.  Принцип активности.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4.  Принцип индивидуального подхода.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5.  Принцип </w:t>
      </w:r>
      <w:proofErr w:type="spellStart"/>
      <w:r w:rsidRPr="00EC637F">
        <w:rPr>
          <w:color w:val="000000"/>
          <w:sz w:val="20"/>
          <w:szCs w:val="20"/>
        </w:rPr>
        <w:t>креативности</w:t>
      </w:r>
      <w:proofErr w:type="spellEnd"/>
      <w:r w:rsidRPr="00EC637F">
        <w:rPr>
          <w:color w:val="000000"/>
          <w:sz w:val="20"/>
          <w:szCs w:val="20"/>
        </w:rPr>
        <w:t>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6.  Принцип сознательности.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7.  Принцип игровой деятельности.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Структура занятия.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1.  Организационный момент.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2.  </w:t>
      </w:r>
      <w:proofErr w:type="spellStart"/>
      <w:r w:rsidRPr="00EC637F">
        <w:rPr>
          <w:color w:val="000000"/>
          <w:sz w:val="20"/>
          <w:szCs w:val="20"/>
        </w:rPr>
        <w:t>Целеполагание</w:t>
      </w:r>
      <w:proofErr w:type="spellEnd"/>
      <w:r w:rsidRPr="00EC637F">
        <w:rPr>
          <w:color w:val="000000"/>
          <w:sz w:val="20"/>
          <w:szCs w:val="20"/>
        </w:rPr>
        <w:t xml:space="preserve"> и мотивация.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3.  Рефлексия.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ВОЗРАСТНЫЕ ОСОБЕННОСТИ ДЕТЕЙ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5-</w:t>
      </w:r>
      <w:r>
        <w:rPr>
          <w:b/>
          <w:bCs/>
          <w:color w:val="000000"/>
          <w:sz w:val="20"/>
          <w:szCs w:val="20"/>
          <w:bdr w:val="none" w:sz="0" w:space="0" w:color="auto" w:frame="1"/>
        </w:rPr>
        <w:t>7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 xml:space="preserve"> ЛЕТНЕГО ВОЗРАСТА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Дошкольник 5-7</w:t>
      </w:r>
      <w:r w:rsidRPr="00EC637F">
        <w:rPr>
          <w:color w:val="000000"/>
          <w:sz w:val="20"/>
          <w:szCs w:val="20"/>
        </w:rPr>
        <w:t xml:space="preserve"> лет – это человек с богатым и разнообразным эмоциональным миром. В этом возрасте у ребёнка активно формируются нравственные эстетические категории. Достаточно хорошо ребёнком понимаются правила поведения, запрета, но не всегда ещё достаточен контроль чувств и желаний.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Дети этого возраста, непосредственно, активно выражают свои чувства, легко плачут и быстро успокаиваются. Их настроение во многом зависит от обстоятельств. Преобладает жизнерадостность и спонтанность в выражении чувств.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В этом возрасте очень развито воображение. Дети часто одухотворяют природу, приписывают неодушевлённым вещам способность мыслить и чувствовать.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Дошкольный возраст – начало нравственного развития личности. К концу дошкольного возраста формируется познавательный интерес к изучению окружающего мира и «образ себя», а также, основы волевой регуляции, инициативности, самостоятельности. Активно развивается самооценка – важная форма самосознания. Критерии, используемые ребёнком при самооценке, в значительной мере зависят от педагога.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Познавательная потребность – одна из наиболее </w:t>
      </w:r>
      <w:proofErr w:type="gramStart"/>
      <w:r w:rsidRPr="00EC637F">
        <w:rPr>
          <w:color w:val="000000"/>
          <w:sz w:val="20"/>
          <w:szCs w:val="20"/>
        </w:rPr>
        <w:t>значимых</w:t>
      </w:r>
      <w:proofErr w:type="gramEnd"/>
      <w:r w:rsidRPr="00EC637F">
        <w:rPr>
          <w:color w:val="000000"/>
          <w:sz w:val="20"/>
          <w:szCs w:val="20"/>
        </w:rPr>
        <w:t xml:space="preserve"> и заметных в этом возрасте. Мотивом деятельности нередко выступают и мотивы личных достижений, самолюбие, самоутверждение. Актуальные потребности теснейшим образом переплетаются с импульсивной активностью. Она побуждает и ассоциативную речь ребёнка.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Утомление, повышающее эмоциональную возбудимость, усиливает импульсивную активность. Дети не умеют себя сдерживать, быть уступчивыми, разумными, волевыми. Возрастная слабость нервной системы дошкольников является причиной быстрого утомления от однообразной деятельности. В связи с этим, на занятиях необходима достаточно частая смена видов упражнений.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К концу дошкольного возраста дети приобретают определённый кругозор, запас конкретных знаний, но </w:t>
      </w:r>
      <w:proofErr w:type="gramStart"/>
      <w:r w:rsidRPr="00EC637F">
        <w:rPr>
          <w:color w:val="000000"/>
          <w:sz w:val="20"/>
          <w:szCs w:val="20"/>
        </w:rPr>
        <w:t>в</w:t>
      </w:r>
      <w:proofErr w:type="gramEnd"/>
      <w:r w:rsidRPr="00EC637F">
        <w:rPr>
          <w:color w:val="000000"/>
          <w:sz w:val="20"/>
          <w:szCs w:val="20"/>
        </w:rPr>
        <w:t xml:space="preserve"> то же время, их умственные возможности не высоки. Логическая форма мышления хотя и доступна, но ещё не характерна для этого возраста. Приобретая черты обобщённости, мышление ребёнка остаётся образным.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Дошкольный возра</w:t>
      </w:r>
      <w:proofErr w:type="gramStart"/>
      <w:r w:rsidRPr="00EC637F">
        <w:rPr>
          <w:color w:val="000000"/>
          <w:sz w:val="20"/>
          <w:szCs w:val="20"/>
        </w:rPr>
        <w:t>ст спр</w:t>
      </w:r>
      <w:proofErr w:type="gramEnd"/>
      <w:r w:rsidRPr="00EC637F">
        <w:rPr>
          <w:color w:val="000000"/>
          <w:sz w:val="20"/>
          <w:szCs w:val="20"/>
        </w:rPr>
        <w:t>аведливо называют возрастом игр. В игре воображение ребёнка не только копирует, но и создаёт, преображает, творит. Психологи называют игру ведущей деятельностью дошкольника, подчёркивая при этом, что именно играя, ребёнок овладевает умением обобщать, анализировать и припоминать то, что нужно в данный момент. В процессе игры ещё более развивается память, творческая фантазия, воображение, образное мышление, расширяются ассоциативные связи, развивается речь ребёнка.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При воспри</w:t>
      </w:r>
      <w:r>
        <w:rPr>
          <w:color w:val="000000"/>
          <w:sz w:val="20"/>
          <w:szCs w:val="20"/>
        </w:rPr>
        <w:t>ятии учебного материала дети 5-7</w:t>
      </w:r>
      <w:r w:rsidRPr="00EC637F">
        <w:rPr>
          <w:color w:val="000000"/>
          <w:sz w:val="20"/>
          <w:szCs w:val="20"/>
        </w:rPr>
        <w:t xml:space="preserve"> лет склонны обращать внимание </w:t>
      </w:r>
      <w:proofErr w:type="gramStart"/>
      <w:r w:rsidRPr="00EC637F">
        <w:rPr>
          <w:color w:val="000000"/>
          <w:sz w:val="20"/>
          <w:szCs w:val="20"/>
        </w:rPr>
        <w:t>на</w:t>
      </w:r>
      <w:proofErr w:type="gramEnd"/>
      <w:r w:rsidRPr="00EC637F">
        <w:rPr>
          <w:color w:val="000000"/>
          <w:sz w:val="20"/>
          <w:szCs w:val="20"/>
        </w:rPr>
        <w:t xml:space="preserve"> яркое, эмоционально окрашенное. Поэтому на занятиях необходимо сочетать сразу несколько приёмов обучения: игру, рассказ, показ, музыкальное сопровождение.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Незавершённость развития опорно-двигательного аппарата создаёт </w:t>
      </w:r>
      <w:proofErr w:type="gramStart"/>
      <w:r w:rsidRPr="00EC637F">
        <w:rPr>
          <w:color w:val="000000"/>
          <w:sz w:val="20"/>
          <w:szCs w:val="20"/>
        </w:rPr>
        <w:t>предпосылки</w:t>
      </w:r>
      <w:proofErr w:type="gramEnd"/>
      <w:r w:rsidRPr="00EC637F">
        <w:rPr>
          <w:color w:val="000000"/>
          <w:sz w:val="20"/>
          <w:szCs w:val="20"/>
        </w:rPr>
        <w:t xml:space="preserve"> как для правильного так и для неправильного его формирования. Поэтому педагогу необходимо уделять внимание укреплению мышц спины. Обогащение двигательного опыта ребёнка, разнообразие статических упражнений способствует совершенствованию мышечной системы. На занятиях ритмикой необходимо переобуваться в чешки, </w:t>
      </w:r>
      <w:r w:rsidRPr="00EC637F">
        <w:rPr>
          <w:color w:val="000000"/>
          <w:sz w:val="20"/>
          <w:szCs w:val="20"/>
        </w:rPr>
        <w:lastRenderedPageBreak/>
        <w:t>надевать носочки или даже заниматься босиком. Мышцы стоп при этом испытывают дополнительное напряжение, что ведёт к их укреплению и правильному формированию свода стопы.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Иногда регуляция </w:t>
      </w:r>
      <w:proofErr w:type="spellStart"/>
      <w:proofErr w:type="gramStart"/>
      <w:r w:rsidRPr="00EC637F">
        <w:rPr>
          <w:color w:val="000000"/>
          <w:sz w:val="20"/>
          <w:szCs w:val="20"/>
        </w:rPr>
        <w:t>сердечно-сосудистой</w:t>
      </w:r>
      <w:proofErr w:type="spellEnd"/>
      <w:proofErr w:type="gramEnd"/>
      <w:r w:rsidRPr="00EC637F">
        <w:rPr>
          <w:color w:val="000000"/>
          <w:sz w:val="20"/>
          <w:szCs w:val="20"/>
        </w:rPr>
        <w:t xml:space="preserve"> системы у детей дошкольного возраста недостаточна, что вызывает явления аритмии, неустойчивое артериальное давление, частые сердечные сокращения. Следствием этих процессов является быстрая утомляемость. Необходимо обеспечить оптимальную физическую нагрузку и позаботиться об общем положительном эмоциональном состоянии ребёнка.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ОСНОВНЫЕ МЕТОДЫ ОБУЧЕНИЯ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Если цели и задачи обучения как бы задают общее направление деятельности, то методы призваны обеспечивать достижение поставленных целей и решение намеченных задач.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Методы обучения – это способы совместной деятельности педагога и воспитанников, при помощи которых наилучшим образом усваивается учащимися музыкально-ритмический материал, прививаются навыки, формируется и развивается эстетический вкус и музыкально-двигательные способности </w:t>
      </w:r>
      <w:proofErr w:type="spellStart"/>
      <w:proofErr w:type="gramStart"/>
      <w:r w:rsidRPr="00EC637F">
        <w:rPr>
          <w:color w:val="000000"/>
          <w:sz w:val="20"/>
          <w:szCs w:val="20"/>
        </w:rPr>
        <w:t>способности</w:t>
      </w:r>
      <w:proofErr w:type="spellEnd"/>
      <w:proofErr w:type="gramEnd"/>
      <w:r w:rsidRPr="00EC637F">
        <w:rPr>
          <w:color w:val="000000"/>
          <w:sz w:val="20"/>
          <w:szCs w:val="20"/>
        </w:rPr>
        <w:t>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Метод танцевального показа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color w:val="000000"/>
          <w:sz w:val="20"/>
          <w:szCs w:val="20"/>
        </w:rPr>
        <w:t>– это такой способ обучения, при котором педагог демонстрирует танцевальную композицию или элементы и анализирует их.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Метод устного изложения учебного материала</w:t>
      </w:r>
      <w:r w:rsidRPr="00EC637F">
        <w:rPr>
          <w:color w:val="000000"/>
          <w:sz w:val="20"/>
          <w:szCs w:val="20"/>
        </w:rPr>
        <w:t> – с его помощью педагог сообщает детям знания об истории и современном состоянии хореографии. ритмики</w:t>
      </w:r>
      <w:proofErr w:type="gramStart"/>
      <w:r w:rsidRPr="00EC637F">
        <w:rPr>
          <w:color w:val="000000"/>
          <w:sz w:val="20"/>
          <w:szCs w:val="20"/>
        </w:rPr>
        <w:t xml:space="preserve"> Р</w:t>
      </w:r>
      <w:proofErr w:type="gramEnd"/>
      <w:r w:rsidRPr="00EC637F">
        <w:rPr>
          <w:color w:val="000000"/>
          <w:sz w:val="20"/>
          <w:szCs w:val="20"/>
        </w:rPr>
        <w:t>ассказывает об отдельных танцах и танцевальной музыке. Показывая и разъясняя, те или иные танцевальные композиции педагог помогает ребенку понять характер ритмической, танцевальной лексики и особенности танцевальной музыки.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Методы танцевально-практических действий.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Методы познавательной деятельности детей</w:t>
      </w:r>
      <w:r w:rsidRPr="00EC637F">
        <w:rPr>
          <w:b/>
          <w:bCs/>
          <w:i/>
          <w:iCs/>
          <w:color w:val="000000"/>
          <w:sz w:val="20"/>
          <w:szCs w:val="20"/>
          <w:bdr w:val="none" w:sz="0" w:space="0" w:color="auto" w:frame="1"/>
        </w:rPr>
        <w:t>: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иллюстративно-объяснительный метод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репродуктивный метод.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При 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иллюстративно-объяснительном методе</w:t>
      </w:r>
      <w:r w:rsidRPr="00EC637F">
        <w:rPr>
          <w:color w:val="000000"/>
          <w:sz w:val="20"/>
          <w:szCs w:val="20"/>
        </w:rPr>
        <w:t> дети приобретают знания в «готовом виде», то есть получают знания, которые им излагает педагог. Дети наблюдают и воспринимают учебный материал, не напрягая своих интеллектуальных и физических сил.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При 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репродуктивном методе</w:t>
      </w:r>
      <w:r w:rsidRPr="00EC637F">
        <w:rPr>
          <w:color w:val="000000"/>
          <w:sz w:val="20"/>
          <w:szCs w:val="20"/>
        </w:rPr>
        <w:t> дети сами воспроизводят известный им по прошлому опыту материал.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Этот метод позволяет педагогу в процессе обучения осуществить </w:t>
      </w:r>
      <w:proofErr w:type="gramStart"/>
      <w:r w:rsidRPr="00EC637F">
        <w:rPr>
          <w:color w:val="000000"/>
          <w:sz w:val="20"/>
          <w:szCs w:val="20"/>
        </w:rPr>
        <w:t>контроль за</w:t>
      </w:r>
      <w:proofErr w:type="gramEnd"/>
      <w:r w:rsidRPr="00EC637F">
        <w:rPr>
          <w:color w:val="000000"/>
          <w:sz w:val="20"/>
          <w:szCs w:val="20"/>
        </w:rPr>
        <w:t xml:space="preserve"> тем, как дети усваивают знания, овладевают танцевальными умениями и навыками.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Рассмотренные методы наглядного обучения и устного изложения материала сочетаются с методом ритмично-практических действий.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Педагогические игры</w:t>
      </w:r>
      <w:r w:rsidRPr="00EC637F">
        <w:rPr>
          <w:color w:val="000000"/>
          <w:sz w:val="20"/>
          <w:szCs w:val="20"/>
        </w:rPr>
        <w:t> – метод с использованием игровых приёмов и ситуаций.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Коллективно-творческое дело</w:t>
      </w:r>
      <w:r w:rsidRPr="00EC637F">
        <w:rPr>
          <w:color w:val="000000"/>
          <w:sz w:val="20"/>
          <w:szCs w:val="20"/>
        </w:rPr>
        <w:t> – метод применяется на такой стадии развития детского коллектива, когда воспитанники овладели определёнными навыками самостоятельной, практической и творческой деятельности.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МЕТОДЫ ВОСПИТАНИЯ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Методы воспитания - это воздействие педагога на дошкольника с целью формирования у них взглядов и убеждений, а также умений и навыков, как в общении, так и в деятельности.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Один из методов воспитания</w:t>
      </w:r>
      <w:proofErr w:type="gramStart"/>
      <w:r w:rsidRPr="00EC637F">
        <w:rPr>
          <w:color w:val="000000"/>
          <w:sz w:val="20"/>
          <w:szCs w:val="20"/>
        </w:rPr>
        <w:t xml:space="preserve"> :</w:t>
      </w:r>
      <w:proofErr w:type="gramEnd"/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Метод внушения</w:t>
      </w:r>
      <w:r w:rsidRPr="00EC637F">
        <w:rPr>
          <w:color w:val="000000"/>
          <w:sz w:val="20"/>
          <w:szCs w:val="20"/>
        </w:rPr>
        <w:t>, то есть способ воздействия, при котором педагог стремится передать ребенку своё отношение к определённому материалу – танцевальной лексике, музыке, характеру исполнения движения, чувству ритма и т. п., а также своё (или других) мнение, настроение, оценку.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Метод убеждения</w:t>
      </w:r>
      <w:r w:rsidRPr="00EC637F">
        <w:rPr>
          <w:color w:val="000000"/>
          <w:sz w:val="20"/>
          <w:szCs w:val="20"/>
        </w:rPr>
        <w:t> – это способ воздействия, с помощью которого педагог обоснованно доказывает ребенку определённые положения, эстетические представления и оценки. Метод убеждения адресуется к разуму дошкольника.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КОНТРОЛЬ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Виды контроля: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фронтальный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взаимоконтроль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самоконтроль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индивидуальный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Формы контроля: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собеседование с детьми и родителями - постоянно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анкетирование детей и родителей – 1раза в год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открытые занятия</w:t>
      </w:r>
    </w:p>
    <w:p w:rsidR="0077018A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участие в праздниках по группам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lastRenderedPageBreak/>
        <w:t>ФОРМЫ ОБУЧЕНИЯ, ИСПОЛЬЗУЕМЫЕ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В ОБРАЗОВАТЕЛЬНОЙ ДЕЯТЕЛЬНОСТИ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По составу участников: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фронтальные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групповые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индивидуальные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По способу организации учебно-воспитательной деятельности: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учебное занятие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репетиционная деятельность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концертная деятельность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работа с родителями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·  </w:t>
      </w:r>
      <w:proofErr w:type="spellStart"/>
      <w:r w:rsidRPr="00EC637F">
        <w:rPr>
          <w:color w:val="000000"/>
          <w:sz w:val="20"/>
          <w:szCs w:val="20"/>
        </w:rPr>
        <w:t>досуговые</w:t>
      </w:r>
      <w:proofErr w:type="spellEnd"/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ОЖИДАЕМЫЕ РЕЗУЛЬТАТЫ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В результате реализации данной </w:t>
      </w:r>
      <w:hyperlink r:id="rId5" w:tooltip="Образовательные программы" w:history="1">
        <w:r w:rsidRPr="00EC637F">
          <w:rPr>
            <w:sz w:val="20"/>
            <w:szCs w:val="20"/>
          </w:rPr>
          <w:t>образовательной программы</w:t>
        </w:r>
      </w:hyperlink>
      <w:r w:rsidRPr="00EC637F">
        <w:rPr>
          <w:color w:val="000000"/>
          <w:sz w:val="20"/>
          <w:szCs w:val="20"/>
        </w:rPr>
        <w:t> дети должны знать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взаимосвязь движения, ритма и музыки;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·  название основных музыкально-ритмических движений </w:t>
      </w:r>
      <w:proofErr w:type="spellStart"/>
      <w:proofErr w:type="gramStart"/>
      <w:r w:rsidRPr="00EC637F">
        <w:rPr>
          <w:color w:val="000000"/>
          <w:sz w:val="20"/>
          <w:szCs w:val="20"/>
        </w:rPr>
        <w:t>движений</w:t>
      </w:r>
      <w:proofErr w:type="spellEnd"/>
      <w:proofErr w:type="gramEnd"/>
      <w:r w:rsidRPr="00EC637F">
        <w:rPr>
          <w:color w:val="000000"/>
          <w:sz w:val="20"/>
          <w:szCs w:val="20"/>
        </w:rPr>
        <w:t xml:space="preserve"> и их элементов;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правила гигиены тела, тренировочной одежды;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терминологию партерного экзерсиса;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правила сценического поведения.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Воспитанник должен уметь: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понимать и различать музыкальные размеры и ритмы;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определять и использовать основные рисунки, направления в движении;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исполнять этюды, танцевальные композиции и танцы;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исполнять упражнения партерного экзерсиса;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красиво и правильно исполнять двигательные элементы;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быстро и чётко реагировать на замечания педагога;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координировать движения.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СОДЕРЖАНИЕ ПРОГРАММЫ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1-й год обучения.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1. 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Танцевальная азбука.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Раздел состоит из позиций, поз, движений классического танца, танцевальных шагов и тренировочных упражнений.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Требования, предъявляемые к детям: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правильная осанка;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точность направлений;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·  понятие о </w:t>
      </w:r>
      <w:proofErr w:type="spellStart"/>
      <w:r w:rsidRPr="00EC637F">
        <w:rPr>
          <w:color w:val="000000"/>
          <w:sz w:val="20"/>
          <w:szCs w:val="20"/>
        </w:rPr>
        <w:t>выворотности</w:t>
      </w:r>
      <w:proofErr w:type="spellEnd"/>
      <w:r w:rsidRPr="00EC637F">
        <w:rPr>
          <w:color w:val="000000"/>
          <w:sz w:val="20"/>
          <w:szCs w:val="20"/>
        </w:rPr>
        <w:t>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знание правил использования каждого отдельного движения.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Постановка корпуса</w:t>
      </w:r>
      <w:r w:rsidRPr="00EC637F">
        <w:rPr>
          <w:b/>
          <w:bCs/>
          <w:i/>
          <w:iCs/>
          <w:color w:val="000000"/>
          <w:sz w:val="20"/>
          <w:szCs w:val="20"/>
          <w:bdr w:val="none" w:sz="0" w:space="0" w:color="auto" w:frame="1"/>
        </w:rPr>
        <w:t>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Осанка. Понятие о правильной осанке. Развивающие упражнения на ощущение правильной осанки. Совершенствование осанки.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Позиции ног: 1,2,3,4. Ритмические композиции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Позиции рук:</w:t>
      </w:r>
      <w:r w:rsidRPr="00EC637F">
        <w:rPr>
          <w:b/>
          <w:bCs/>
          <w:color w:val="000000"/>
          <w:sz w:val="20"/>
          <w:szCs w:val="20"/>
        </w:rPr>
        <w:t> </w:t>
      </w:r>
      <w:proofErr w:type="gramStart"/>
      <w:r w:rsidRPr="00EC637F">
        <w:rPr>
          <w:color w:val="000000"/>
          <w:sz w:val="20"/>
          <w:szCs w:val="20"/>
        </w:rPr>
        <w:t>подготовительная</w:t>
      </w:r>
      <w:proofErr w:type="gramEnd"/>
      <w:r w:rsidRPr="00EC637F">
        <w:rPr>
          <w:color w:val="000000"/>
          <w:sz w:val="20"/>
          <w:szCs w:val="20"/>
        </w:rPr>
        <w:t>, 1,2,3, за платье, ладонями на пояс.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2.</w:t>
      </w:r>
      <w:r w:rsidRPr="00EC637F">
        <w:rPr>
          <w:color w:val="000000"/>
          <w:sz w:val="20"/>
          <w:szCs w:val="20"/>
        </w:rPr>
        <w:t> 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Тренировочные упражнения.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Упражнения на все группы мышц: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упражнения для головы (повороты, наклоны, вращения)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упражнения для плечевого пояса (поочерёдное поднимание и опускание плеч, то же – двумя плечами вместе, вращательные движения)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упражнения на гибкость (наклоны, перегибы, скручивания корпуса)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lastRenderedPageBreak/>
        <w:t xml:space="preserve">·  упражнения для ног (марш, подготовка к подскокам, подъём на </w:t>
      </w:r>
      <w:proofErr w:type="spellStart"/>
      <w:r w:rsidRPr="00EC637F">
        <w:rPr>
          <w:color w:val="000000"/>
          <w:sz w:val="20"/>
          <w:szCs w:val="20"/>
        </w:rPr>
        <w:t>полупальцы</w:t>
      </w:r>
      <w:proofErr w:type="spellEnd"/>
      <w:r w:rsidRPr="00EC637F">
        <w:rPr>
          <w:color w:val="000000"/>
          <w:sz w:val="20"/>
          <w:szCs w:val="20"/>
        </w:rPr>
        <w:t>, прыжки)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3. Ритмика.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Раздел состоит</w:t>
      </w:r>
      <w:proofErr w:type="gramStart"/>
      <w:r w:rsidRPr="00EC637F">
        <w:rPr>
          <w:color w:val="000000"/>
          <w:sz w:val="20"/>
          <w:szCs w:val="20"/>
        </w:rPr>
        <w:t xml:space="preserve"> :</w:t>
      </w:r>
      <w:proofErr w:type="gramEnd"/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из ритмических упражнений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упражнений на ориентацию в пространстве.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Упражнения должны способствовать</w:t>
      </w:r>
      <w:proofErr w:type="gramStart"/>
      <w:r w:rsidRPr="00EC637F">
        <w:rPr>
          <w:color w:val="000000"/>
          <w:sz w:val="20"/>
          <w:szCs w:val="20"/>
        </w:rPr>
        <w:t xml:space="preserve"> :</w:t>
      </w:r>
      <w:proofErr w:type="gramEnd"/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развитию музыкальности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чувства ритма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эмоциональной отзывчивости на музыку.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элементы музыкальной грамоты: характер музыки (весёлая, грустная);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темп (медленный, быстрый);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строение музыкального произведения (вступление, части);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акцент;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·  </w:t>
      </w:r>
      <w:proofErr w:type="gramStart"/>
      <w:r w:rsidRPr="00EC637F">
        <w:rPr>
          <w:color w:val="000000"/>
          <w:sz w:val="20"/>
          <w:szCs w:val="20"/>
        </w:rPr>
        <w:t>ритмические упражнения</w:t>
      </w:r>
      <w:proofErr w:type="gramEnd"/>
      <w:r w:rsidRPr="00EC637F">
        <w:rPr>
          <w:color w:val="000000"/>
          <w:sz w:val="20"/>
          <w:szCs w:val="20"/>
        </w:rPr>
        <w:t xml:space="preserve"> с музыкальным заданием: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начало и окончание движения вместе с музыкой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движение в различных темпах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определение характера танцевальной музыки словами и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передача характера движениями;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упражнения на координацию (хлопки в ладоши с соблюдением ритмического рисунка 2/4, 3/4, 4/4, акцентируя разные доли такта)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сочетание ритмических хлопков с различными видами танцевальных шагов, прыжков, движениями рук, головы, корпуса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·  танцевальные элементы: приставной шаг, </w:t>
      </w:r>
      <w:proofErr w:type="spellStart"/>
      <w:r w:rsidRPr="00EC637F">
        <w:rPr>
          <w:color w:val="000000"/>
          <w:sz w:val="20"/>
          <w:szCs w:val="20"/>
        </w:rPr>
        <w:t>ковырялочка</w:t>
      </w:r>
      <w:proofErr w:type="spellEnd"/>
      <w:r w:rsidRPr="00EC637F">
        <w:rPr>
          <w:color w:val="000000"/>
          <w:sz w:val="20"/>
          <w:szCs w:val="20"/>
        </w:rPr>
        <w:t>, переменный ход, подскок, па галопа, па польки.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4. 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Танцы: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Весёлая полька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Утята</w:t>
      </w:r>
    </w:p>
    <w:p w:rsidR="0077018A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Гопак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Вару-вару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Прогулка слонёнка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5. 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Игры-танцы: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Плетень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Птицы и клетка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Мышеловка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Описание игр и танцев находится в методическом пособии «Современный бальный танец» // М., Мин. культуры РСФСР, МГИК.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2-й год обучения.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1. 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Танцевальная азбука: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постановка корпуса;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позиции ног: 1, 2, 3, 6;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·  позиции рук: </w:t>
      </w:r>
      <w:proofErr w:type="gramStart"/>
      <w:r w:rsidRPr="00EC637F">
        <w:rPr>
          <w:color w:val="000000"/>
          <w:sz w:val="20"/>
          <w:szCs w:val="20"/>
        </w:rPr>
        <w:t>подготовительная</w:t>
      </w:r>
      <w:proofErr w:type="gramEnd"/>
      <w:r w:rsidRPr="00EC637F">
        <w:rPr>
          <w:color w:val="000000"/>
          <w:sz w:val="20"/>
          <w:szCs w:val="20"/>
        </w:rPr>
        <w:t>, 1, 2, 3;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proofErr w:type="gramStart"/>
      <w:r w:rsidRPr="00EC637F">
        <w:rPr>
          <w:color w:val="000000"/>
          <w:sz w:val="20"/>
          <w:szCs w:val="20"/>
        </w:rPr>
        <w:t>·  композиционный рисунок: круг, линия, колонна (по одному, в паре,</w:t>
      </w:r>
      <w:proofErr w:type="gramEnd"/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с построениями);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2. </w:t>
      </w:r>
      <w:r w:rsidRPr="00EC637F">
        <w:rPr>
          <w:b/>
          <w:bCs/>
          <w:color w:val="000000"/>
          <w:sz w:val="20"/>
          <w:szCs w:val="20"/>
        </w:rPr>
        <w:t> 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Тренировочные упражнения.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Закрепление и совершенствование упражнений первого года обучения.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Развитие у ребёнка умения и навыков владения своим телом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3. Ритмика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Закрепление и совершенствование знаний, умений и навыков первого года обучения: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понятие о музыкальном жанре (марш, песня, танец);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lastRenderedPageBreak/>
        <w:t>·  динамические оттенки и темпы (громко, тихо, быстро, медленно, умеренно);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Освоение теоретического и практического материала происходит в игровой форме.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4. Танцы: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Кантри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Школьная полька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Кадриль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Весёлая полька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Утята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Вару-вару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Прогулка слонёнка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5. Игры-танцы: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Плетень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Птицы и клетка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Весёлая зарядка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Мышеловка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Затейник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ОБОРУДОВАНИЕ</w:t>
      </w:r>
      <w:r>
        <w:rPr>
          <w:color w:val="000000"/>
          <w:sz w:val="20"/>
          <w:szCs w:val="20"/>
        </w:rPr>
        <w:t xml:space="preserve"> </w:t>
      </w: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И МАТЕРИАЛЬНО-ТЕХНИЧЕСКОЕ ОБЕСПЕЧЕНИЕ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хореографический класс с зеркальным оформлением стен и станками;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фортепиано;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музыкальный центр;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фонотека;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костюмы;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нотно-методическая литература;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видеотека;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·  гимнастический инвентарь.</w:t>
      </w:r>
    </w:p>
    <w:p w:rsidR="0077018A" w:rsidRPr="00EC637F" w:rsidRDefault="0077018A" w:rsidP="0077018A">
      <w:pPr>
        <w:spacing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b/>
          <w:bCs/>
          <w:color w:val="000000"/>
          <w:sz w:val="20"/>
          <w:szCs w:val="20"/>
          <w:bdr w:val="none" w:sz="0" w:space="0" w:color="auto" w:frame="1"/>
        </w:rPr>
        <w:t>СПИСОК ИСПОЛЬЗУЕМОЙ ЛИТЕРАТУРЫ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1.  Пуртова Т. В., Беликова А. Н., </w:t>
      </w:r>
      <w:proofErr w:type="spellStart"/>
      <w:r w:rsidRPr="00EC637F">
        <w:rPr>
          <w:color w:val="000000"/>
          <w:sz w:val="20"/>
          <w:szCs w:val="20"/>
        </w:rPr>
        <w:t>Кветная</w:t>
      </w:r>
      <w:proofErr w:type="spellEnd"/>
      <w:r w:rsidRPr="00EC637F">
        <w:rPr>
          <w:color w:val="000000"/>
          <w:sz w:val="20"/>
          <w:szCs w:val="20"/>
        </w:rPr>
        <w:t xml:space="preserve"> О. А.: Учите детей танцевать.// </w:t>
      </w:r>
      <w:proofErr w:type="spellStart"/>
      <w:r w:rsidRPr="00EC637F">
        <w:rPr>
          <w:color w:val="000000"/>
          <w:sz w:val="20"/>
          <w:szCs w:val="20"/>
        </w:rPr>
        <w:t>Владос</w:t>
      </w:r>
      <w:proofErr w:type="spellEnd"/>
      <w:r w:rsidRPr="00EC637F">
        <w:rPr>
          <w:color w:val="000000"/>
          <w:sz w:val="20"/>
          <w:szCs w:val="20"/>
        </w:rPr>
        <w:t>, 2004.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2.  </w:t>
      </w:r>
      <w:proofErr w:type="spellStart"/>
      <w:r w:rsidRPr="00EC637F">
        <w:rPr>
          <w:color w:val="000000"/>
          <w:sz w:val="20"/>
          <w:szCs w:val="20"/>
        </w:rPr>
        <w:t>Амонашвили</w:t>
      </w:r>
      <w:proofErr w:type="spellEnd"/>
      <w:r w:rsidRPr="00EC637F">
        <w:rPr>
          <w:color w:val="000000"/>
          <w:sz w:val="20"/>
          <w:szCs w:val="20"/>
        </w:rPr>
        <w:t xml:space="preserve"> Ш. А.: Школа жизни. //М. Изд. дом Ш. </w:t>
      </w:r>
      <w:proofErr w:type="spellStart"/>
      <w:r w:rsidRPr="00EC637F">
        <w:rPr>
          <w:color w:val="000000"/>
          <w:sz w:val="20"/>
          <w:szCs w:val="20"/>
        </w:rPr>
        <w:t>А.Амонашвили</w:t>
      </w:r>
      <w:proofErr w:type="spellEnd"/>
      <w:r w:rsidRPr="00EC637F">
        <w:rPr>
          <w:color w:val="000000"/>
          <w:sz w:val="20"/>
          <w:szCs w:val="20"/>
        </w:rPr>
        <w:t>, 2000.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3.  Белкин А. С.: Основы возрастной педагогики. // Учебное пособие для студентов высших педагогических заведений. М., «Академия», 2000.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4.  </w:t>
      </w:r>
      <w:proofErr w:type="spellStart"/>
      <w:r w:rsidRPr="00EC637F">
        <w:rPr>
          <w:color w:val="000000"/>
          <w:sz w:val="20"/>
          <w:szCs w:val="20"/>
        </w:rPr>
        <w:t>Селевко</w:t>
      </w:r>
      <w:proofErr w:type="spellEnd"/>
      <w:r w:rsidRPr="00EC637F">
        <w:rPr>
          <w:color w:val="000000"/>
          <w:sz w:val="20"/>
          <w:szCs w:val="20"/>
        </w:rPr>
        <w:t xml:space="preserve"> Г. К.: Современные образовательные технологии. // Учебное пособие. М., «Народное образование. 1998.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5.  </w:t>
      </w:r>
      <w:proofErr w:type="spellStart"/>
      <w:r w:rsidRPr="00EC637F">
        <w:rPr>
          <w:color w:val="000000"/>
          <w:sz w:val="20"/>
          <w:szCs w:val="20"/>
        </w:rPr>
        <w:t>Конорова</w:t>
      </w:r>
      <w:proofErr w:type="spellEnd"/>
      <w:r w:rsidRPr="00EC637F">
        <w:rPr>
          <w:color w:val="000000"/>
          <w:sz w:val="20"/>
          <w:szCs w:val="20"/>
        </w:rPr>
        <w:t xml:space="preserve"> Е. В.</w:t>
      </w:r>
      <w:proofErr w:type="gramStart"/>
      <w:r w:rsidRPr="00EC637F">
        <w:rPr>
          <w:color w:val="000000"/>
          <w:sz w:val="20"/>
          <w:szCs w:val="20"/>
        </w:rPr>
        <w:t xml:space="preserve"> :</w:t>
      </w:r>
      <w:proofErr w:type="gramEnd"/>
      <w:r w:rsidRPr="00EC637F">
        <w:rPr>
          <w:color w:val="000000"/>
          <w:sz w:val="20"/>
          <w:szCs w:val="20"/>
        </w:rPr>
        <w:t>Методическое пособие по ритмике. // М. «Музыка», 1972.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 xml:space="preserve">6.  </w:t>
      </w:r>
      <w:proofErr w:type="spellStart"/>
      <w:r w:rsidRPr="00EC637F">
        <w:rPr>
          <w:color w:val="000000"/>
          <w:sz w:val="20"/>
          <w:szCs w:val="20"/>
        </w:rPr>
        <w:t>Франио</w:t>
      </w:r>
      <w:proofErr w:type="spellEnd"/>
      <w:r w:rsidRPr="00EC637F">
        <w:rPr>
          <w:color w:val="000000"/>
          <w:sz w:val="20"/>
          <w:szCs w:val="20"/>
        </w:rPr>
        <w:t xml:space="preserve"> Г.: Роль ритмики в эстетическом воспитании детей. // М., «Советский композитор», 1989.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7.  Зеньковский В. В.: Психология детства. // М., «Академия», 1996.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8.  Баева И. А.: Психология в понятиях, образах, переживаниях. //М., «Центр гуманитарного образования, 1996.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9.  «Разрешите пригласить». Сборник популярных бальных танцев. // Выпуск второй. М., 1977.</w:t>
      </w:r>
    </w:p>
    <w:p w:rsidR="0077018A" w:rsidRPr="00EC637F" w:rsidRDefault="0077018A" w:rsidP="0077018A">
      <w:pPr>
        <w:spacing w:after="93" w:line="186" w:lineRule="atLeast"/>
        <w:textAlignment w:val="baseline"/>
        <w:rPr>
          <w:color w:val="000000"/>
          <w:sz w:val="20"/>
          <w:szCs w:val="20"/>
        </w:rPr>
      </w:pPr>
      <w:r w:rsidRPr="00EC637F">
        <w:rPr>
          <w:color w:val="000000"/>
          <w:sz w:val="20"/>
          <w:szCs w:val="20"/>
        </w:rPr>
        <w:t>10.  Соколовский Ю. Е.: Основы педагогики бальной хореографии. // М., 1976.</w:t>
      </w:r>
    </w:p>
    <w:p w:rsidR="003D76E6" w:rsidRDefault="0077018A"/>
    <w:sectPr w:rsidR="003D76E6" w:rsidSect="00791F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77018A"/>
    <w:rsid w:val="0077018A"/>
    <w:rsid w:val="00791F4D"/>
    <w:rsid w:val="009417BB"/>
    <w:rsid w:val="00F00F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01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pandia.ru/text/category/obrazovatelmznie_programmi/" TargetMode="External"/><Relationship Id="rId4" Type="http://schemas.openxmlformats.org/officeDocument/2006/relationships/hyperlink" Target="http://www.pandia.ru/text/category/srednee_obrazovani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3158</Words>
  <Characters>18003</Characters>
  <Application>Microsoft Office Word</Application>
  <DocSecurity>0</DocSecurity>
  <Lines>150</Lines>
  <Paragraphs>42</Paragraphs>
  <ScaleCrop>false</ScaleCrop>
  <Company>SPecialiST RePack</Company>
  <LinksUpToDate>false</LinksUpToDate>
  <CharactersWithSpaces>21119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Алсу</dc:creator>
  <cp:keywords/>
  <dc:description/>
  <cp:lastModifiedBy>Алсу</cp:lastModifiedBy>
  <cp:revision>1</cp:revision>
  <dcterms:created xsi:type="dcterms:W3CDTF">2014-06-27T11:24:00Z</dcterms:created>
  <dcterms:modified xsi:type="dcterms:W3CDTF">2014-06-27T11:27:00Z</dcterms:modified>
</cp:coreProperties>
</file>